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28CC6">
      <w:pPr>
        <w:spacing w:line="276" w:lineRule="auto"/>
        <w:rPr>
          <w:rFonts w:cstheme="minorHAnsi"/>
          <w:b/>
          <w:bCs/>
          <w:sz w:val="24"/>
          <w:szCs w:val="24"/>
        </w:rPr>
      </w:pPr>
    </w:p>
    <w:p w14:paraId="48192CEF">
      <w:pPr>
        <w:spacing w:line="276" w:lineRule="auto"/>
        <w:rPr>
          <w:rFonts w:cstheme="minorHAnsi"/>
          <w:sz w:val="24"/>
          <w:szCs w:val="24"/>
        </w:rPr>
      </w:pPr>
    </w:p>
    <w:p w14:paraId="7582E78F">
      <w:pPr>
        <w:spacing w:line="276" w:lineRule="auto"/>
        <w:jc w:val="center"/>
        <w:rPr>
          <w:rFonts w:eastAsia="Times New Roman" w:cstheme="minorHAnsi"/>
          <w:b/>
          <w:bCs/>
          <w:color w:val="222222"/>
          <w:sz w:val="26"/>
          <w:szCs w:val="26"/>
          <w:lang w:val="en-IN" w:eastAsia="en-GB"/>
        </w:rPr>
      </w:pPr>
      <w:r>
        <w:rPr>
          <w:rFonts w:eastAsia="Times New Roman" w:cstheme="minorHAnsi"/>
          <w:b/>
          <w:bCs/>
          <w:color w:val="222222"/>
          <w:sz w:val="26"/>
          <w:szCs w:val="26"/>
          <w:lang w:val="en-IN" w:eastAsia="en-GB"/>
        </w:rPr>
        <w:t>Le GCAP condamne les actions répressives contre les étudiants au Bangladesh !</w:t>
      </w:r>
    </w:p>
    <w:p w14:paraId="2E00A998">
      <w:pPr>
        <w:spacing w:line="276" w:lineRule="auto"/>
        <w:rPr>
          <w:rFonts w:eastAsia="Times New Roman" w:cstheme="minorHAnsi"/>
          <w:color w:val="222222"/>
          <w:sz w:val="24"/>
          <w:szCs w:val="24"/>
          <w:lang w:val="en-IN" w:eastAsia="en-GB"/>
        </w:rPr>
      </w:pPr>
    </w:p>
    <w:p w14:paraId="11B3948D">
      <w:pPr>
        <w:spacing w:line="276" w:lineRule="auto"/>
        <w:rPr>
          <w:rFonts w:hint="default" w:eastAsia="Times New Roman" w:cstheme="minorHAnsi"/>
          <w:color w:val="222222"/>
          <w:sz w:val="24"/>
          <w:szCs w:val="24"/>
          <w:lang w:val="en-US" w:eastAsia="en-GB"/>
        </w:rPr>
      </w:pPr>
      <w:r>
        <w:rPr>
          <w:rFonts w:eastAsia="Times New Roman" w:cstheme="minorHAnsi"/>
          <w:color w:val="222222"/>
          <w:sz w:val="24"/>
          <w:szCs w:val="24"/>
          <w:lang w:val="en-IN" w:eastAsia="en-GB"/>
        </w:rPr>
        <w:t>L'</w:t>
      </w:r>
      <w:r>
        <w:rPr>
          <w:rFonts w:hint="default" w:eastAsia="Times New Roman" w:cstheme="minorHAnsi"/>
          <w:color w:val="222222"/>
          <w:sz w:val="24"/>
          <w:szCs w:val="24"/>
          <w:lang w:val="es-CL" w:eastAsia="en-GB"/>
        </w:rPr>
        <w:t xml:space="preserve"> </w:t>
      </w:r>
      <w:r>
        <w:rPr>
          <w:rFonts w:eastAsia="Times New Roman" w:cstheme="minorHAnsi"/>
          <w:color w:val="222222"/>
          <w:sz w:val="24"/>
          <w:szCs w:val="24"/>
          <w:lang w:val="en-IN" w:eastAsia="en-GB"/>
        </w:rPr>
        <w:t>A</w:t>
      </w:r>
      <w:r>
        <w:rPr>
          <w:rFonts w:hint="default" w:eastAsia="Times New Roman" w:cstheme="minorHAnsi"/>
          <w:color w:val="222222"/>
          <w:sz w:val="24"/>
          <w:szCs w:val="24"/>
          <w:lang w:val="es-CL" w:eastAsia="en-GB"/>
        </w:rPr>
        <w:t>ppel</w:t>
      </w:r>
      <w:r>
        <w:rPr>
          <w:rFonts w:eastAsia="Times New Roman" w:cstheme="minorHAnsi"/>
          <w:color w:val="222222"/>
          <w:sz w:val="24"/>
          <w:szCs w:val="24"/>
          <w:lang w:val="en-IN" w:eastAsia="en-GB"/>
        </w:rPr>
        <w:t xml:space="preserve"> </w:t>
      </w:r>
      <w:r>
        <w:rPr>
          <w:rFonts w:hint="default" w:eastAsia="Times New Roman" w:cstheme="minorHAnsi"/>
          <w:color w:val="222222"/>
          <w:sz w:val="24"/>
          <w:szCs w:val="24"/>
          <w:lang w:val="es-CL" w:eastAsia="en-GB"/>
        </w:rPr>
        <w:t>M</w:t>
      </w:r>
      <w:r>
        <w:rPr>
          <w:rFonts w:eastAsia="Times New Roman" w:cstheme="minorHAnsi"/>
          <w:color w:val="222222"/>
          <w:sz w:val="24"/>
          <w:szCs w:val="24"/>
          <w:lang w:val="en-IN" w:eastAsia="en-GB"/>
        </w:rPr>
        <w:t xml:space="preserve">ondial </w:t>
      </w:r>
      <w:r>
        <w:rPr>
          <w:rFonts w:hint="default" w:eastAsia="Times New Roman" w:cstheme="minorHAnsi"/>
          <w:color w:val="222222"/>
          <w:sz w:val="24"/>
          <w:szCs w:val="24"/>
          <w:lang w:val="es-CL" w:eastAsia="en-GB"/>
        </w:rPr>
        <w:t>à l’action C</w:t>
      </w:r>
      <w:r>
        <w:rPr>
          <w:rFonts w:eastAsia="Times New Roman" w:cstheme="minorHAnsi"/>
          <w:color w:val="222222"/>
          <w:sz w:val="24"/>
          <w:szCs w:val="24"/>
          <w:lang w:val="en-IN" w:eastAsia="en-GB"/>
        </w:rPr>
        <w:t xml:space="preserve">ontre la </w:t>
      </w:r>
      <w:r>
        <w:rPr>
          <w:rFonts w:hint="default" w:eastAsia="Times New Roman" w:cstheme="minorHAnsi"/>
          <w:color w:val="222222"/>
          <w:sz w:val="24"/>
          <w:szCs w:val="24"/>
          <w:lang w:val="es-CL" w:eastAsia="en-GB"/>
        </w:rPr>
        <w:t>P</w:t>
      </w:r>
      <w:r>
        <w:rPr>
          <w:rFonts w:eastAsia="Times New Roman" w:cstheme="minorHAnsi"/>
          <w:color w:val="222222"/>
          <w:sz w:val="24"/>
          <w:szCs w:val="24"/>
          <w:lang w:val="en-IN" w:eastAsia="en-GB"/>
        </w:rPr>
        <w:t xml:space="preserve">auvreté (GCAP) condamne fermement les actions brutales et répressives menées au Bangladesh en réponse </w:t>
      </w:r>
      <w:r>
        <w:rPr>
          <w:rFonts w:hint="default" w:eastAsia="Times New Roman" w:cstheme="minorHAnsi"/>
          <w:color w:val="222222"/>
          <w:sz w:val="24"/>
          <w:szCs w:val="24"/>
          <w:lang w:val="es-CL" w:eastAsia="en-GB"/>
        </w:rPr>
        <w:t xml:space="preserve">aux mouvements de </w:t>
      </w:r>
      <w:r>
        <w:rPr>
          <w:rFonts w:eastAsia="Times New Roman" w:cstheme="minorHAnsi"/>
          <w:color w:val="222222"/>
          <w:sz w:val="24"/>
          <w:szCs w:val="24"/>
          <w:lang w:val="en-IN" w:eastAsia="en-GB"/>
        </w:rPr>
        <w:t>protestation des étudiants</w:t>
      </w:r>
      <w:r>
        <w:rPr>
          <w:rFonts w:hint="default" w:eastAsia="Times New Roman" w:cstheme="minorHAnsi"/>
          <w:color w:val="222222"/>
          <w:sz w:val="24"/>
          <w:szCs w:val="24"/>
          <w:lang w:val="es-CL" w:eastAsia="en-GB"/>
        </w:rPr>
        <w:t>,</w:t>
      </w:r>
      <w:r>
        <w:rPr>
          <w:rFonts w:eastAsia="Times New Roman" w:cstheme="minorHAnsi"/>
          <w:color w:val="222222"/>
          <w:sz w:val="24"/>
          <w:szCs w:val="24"/>
          <w:lang w:val="en-IN" w:eastAsia="en-GB"/>
        </w:rPr>
        <w:t xml:space="preserve"> </w:t>
      </w:r>
      <w:r>
        <w:rPr>
          <w:rFonts w:hint="default" w:eastAsia="Times New Roman" w:cstheme="minorHAnsi"/>
          <w:color w:val="222222"/>
          <w:sz w:val="24"/>
          <w:szCs w:val="24"/>
          <w:lang w:val="es-CL" w:eastAsia="en-GB"/>
        </w:rPr>
        <w:t xml:space="preserve">qui visent à </w:t>
      </w:r>
      <w:r>
        <w:rPr>
          <w:rFonts w:eastAsia="Times New Roman" w:cstheme="minorHAnsi"/>
          <w:color w:val="222222"/>
          <w:sz w:val="24"/>
          <w:szCs w:val="24"/>
          <w:lang w:val="en-IN" w:eastAsia="en-GB"/>
        </w:rPr>
        <w:t>réclam</w:t>
      </w:r>
      <w:r>
        <w:rPr>
          <w:rFonts w:hint="default" w:eastAsia="Times New Roman" w:cstheme="minorHAnsi"/>
          <w:color w:val="222222"/>
          <w:sz w:val="24"/>
          <w:szCs w:val="24"/>
          <w:lang w:val="es-CL" w:eastAsia="en-GB"/>
        </w:rPr>
        <w:t>er</w:t>
      </w:r>
      <w:r>
        <w:rPr>
          <w:rFonts w:eastAsia="Times New Roman" w:cstheme="minorHAnsi"/>
          <w:color w:val="222222"/>
          <w:sz w:val="24"/>
          <w:szCs w:val="24"/>
          <w:lang w:val="en-IN" w:eastAsia="en-GB"/>
        </w:rPr>
        <w:t xml:space="preserve"> </w:t>
      </w:r>
      <w:r>
        <w:rPr>
          <w:rFonts w:hint="default" w:eastAsia="Times New Roman" w:cstheme="minorHAnsi"/>
          <w:color w:val="222222"/>
          <w:sz w:val="24"/>
          <w:szCs w:val="24"/>
          <w:lang w:val="es-CL" w:eastAsia="en-GB"/>
        </w:rPr>
        <w:t xml:space="preserve">de manière </w:t>
      </w:r>
      <w:r>
        <w:rPr>
          <w:rFonts w:eastAsia="Times New Roman" w:cstheme="minorHAnsi"/>
          <w:color w:val="222222"/>
          <w:sz w:val="24"/>
          <w:szCs w:val="24"/>
          <w:lang w:val="en-IN" w:eastAsia="en-GB"/>
        </w:rPr>
        <w:t>légitime l'égalité d'accès à tous les emplois publics. Nous dénonçons</w:t>
      </w:r>
      <w:r>
        <w:rPr>
          <w:rFonts w:hint="default" w:eastAsia="Times New Roman" w:cstheme="minorHAnsi"/>
          <w:color w:val="222222"/>
          <w:sz w:val="24"/>
          <w:szCs w:val="24"/>
          <w:lang w:val="es-CL" w:eastAsia="en-GB"/>
        </w:rPr>
        <w:t xml:space="preserve"> donc</w:t>
      </w:r>
      <w:r>
        <w:rPr>
          <w:rFonts w:eastAsia="Times New Roman" w:cstheme="minorHAnsi"/>
          <w:color w:val="222222"/>
          <w:sz w:val="24"/>
          <w:szCs w:val="24"/>
          <w:lang w:val="en-IN" w:eastAsia="en-GB"/>
        </w:rPr>
        <w:t xml:space="preserve"> </w:t>
      </w:r>
      <w:r>
        <w:rPr>
          <w:rFonts w:hint="default" w:eastAsia="Times New Roman" w:cstheme="minorHAnsi"/>
          <w:color w:val="222222"/>
          <w:sz w:val="24"/>
          <w:szCs w:val="24"/>
          <w:lang w:val="en-US" w:eastAsia="en-GB"/>
        </w:rPr>
        <w:t xml:space="preserve">la </w:t>
      </w:r>
      <w:r>
        <w:rPr>
          <w:rFonts w:hint="default" w:eastAsia="Times New Roman"/>
          <w:color w:val="222222"/>
          <w:sz w:val="24"/>
          <w:szCs w:val="24"/>
          <w:lang w:val="en-IN" w:eastAsia="en-GB"/>
        </w:rPr>
        <w:t>répression violente et la brutalité à l'encontre des manifestants qui protestent contre le système de quotas qui favorise l'inégalité systémique dans l'accès aux emplois publics</w:t>
      </w:r>
      <w:r>
        <w:rPr>
          <w:rFonts w:eastAsia="Times New Roman" w:cstheme="minorHAnsi"/>
          <w:color w:val="222222"/>
          <w:sz w:val="24"/>
          <w:szCs w:val="24"/>
          <w:lang w:val="en-IN" w:eastAsia="en-GB"/>
        </w:rPr>
        <w:t xml:space="preserve">. Les attaques brutales, les meurtres et les arrestations d'étudiants manifestants constituent des violations flagrantes des droits de l'homme au Bangladesh. </w:t>
      </w:r>
    </w:p>
    <w:p w14:paraId="7987DAB7">
      <w:pPr>
        <w:spacing w:line="276" w:lineRule="auto"/>
        <w:rPr>
          <w:rFonts w:eastAsia="Times New Roman" w:cstheme="minorHAnsi"/>
          <w:color w:val="222222"/>
          <w:sz w:val="24"/>
          <w:szCs w:val="24"/>
          <w:lang w:val="en-IN" w:eastAsia="en-GB"/>
        </w:rPr>
      </w:pPr>
    </w:p>
    <w:p w14:paraId="248C5607">
      <w:pPr>
        <w:spacing w:line="276" w:lineRule="auto"/>
        <w:rPr>
          <w:rFonts w:hint="default" w:eastAsia="Times New Roman"/>
          <w:color w:val="222222"/>
          <w:sz w:val="24"/>
          <w:szCs w:val="24"/>
          <w:lang w:val="en-IN" w:eastAsia="en-GB"/>
        </w:rPr>
      </w:pPr>
      <w:r>
        <w:rPr>
          <w:rFonts w:eastAsia="Times New Roman" w:cstheme="minorHAnsi"/>
          <w:color w:val="222222"/>
          <w:sz w:val="24"/>
          <w:szCs w:val="24"/>
          <w:lang w:val="en-IN" w:eastAsia="en-GB"/>
        </w:rPr>
        <w:t xml:space="preserve">Les manifestations se sont intensifiées dans tout le pays après qu'un étudiant universitaire du district de Rangpur, </w:t>
      </w:r>
      <w:r>
        <w:rPr>
          <w:rFonts w:eastAsia="Times New Roman" w:cstheme="minorHAnsi"/>
          <w:color w:val="222222"/>
          <w:sz w:val="24"/>
          <w:szCs w:val="24"/>
          <w:shd w:val="clear" w:color="auto" w:fill="FFFFFF"/>
          <w:lang w:val="en-IN" w:eastAsia="en-GB"/>
        </w:rPr>
        <w:t xml:space="preserve">Abu Sayed, </w:t>
      </w:r>
      <w:r>
        <w:rPr>
          <w:rFonts w:eastAsia="Times New Roman" w:cstheme="minorHAnsi"/>
          <w:color w:val="222222"/>
          <w:sz w:val="24"/>
          <w:szCs w:val="24"/>
          <w:lang w:val="en-IN" w:eastAsia="en-GB"/>
        </w:rPr>
        <w:t>a été tué par la police. Des affrontements meurtriers entre les manifestants, les militants du parti au pouvoir et la police ont éclaté dans tout le pays. Les forces de l'ordre ont eu recours à une force considérable et à des armes mortelles pour réprimer les manifestations. Plus de 204 personnes ont été tuées, selon les principaux rapports.  De nombreux observateurs pensent que le nombre réel de morts pourrait être beaucoup plus élevé. Des milliers de manifestants ont également été blessés. L'imposition d'un couvre-feu et d'une coupure des communications, y compris l'arrêt de l'internet et des réseaux mobiles, a eu des conséquences mortelles. Cela soulève de sérieuses questions quant à l'engagement du gouvernement envers les principes démocratiques et les droits de l'homme</w:t>
      </w:r>
      <w:r>
        <w:rPr>
          <w:rFonts w:hint="default" w:eastAsia="Times New Roman" w:cstheme="minorHAnsi"/>
          <w:color w:val="222222"/>
          <w:sz w:val="24"/>
          <w:szCs w:val="24"/>
          <w:lang w:val="es-CL" w:eastAsia="en-GB"/>
        </w:rPr>
        <w:t xml:space="preserve">, et </w:t>
      </w:r>
      <w:r>
        <w:rPr>
          <w:rFonts w:eastAsia="Times New Roman" w:cstheme="minorHAnsi"/>
          <w:color w:val="222222"/>
          <w:sz w:val="24"/>
          <w:szCs w:val="24"/>
          <w:lang w:val="en-IN" w:eastAsia="en-GB"/>
        </w:rPr>
        <w:t>illustr</w:t>
      </w:r>
      <w:r>
        <w:rPr>
          <w:rFonts w:hint="default" w:eastAsia="Times New Roman" w:cstheme="minorHAnsi"/>
          <w:color w:val="222222"/>
          <w:sz w:val="24"/>
          <w:szCs w:val="24"/>
          <w:lang w:val="es-CL" w:eastAsia="en-GB"/>
        </w:rPr>
        <w:t>e</w:t>
      </w:r>
      <w:r>
        <w:rPr>
          <w:rFonts w:eastAsia="Times New Roman" w:cstheme="minorHAnsi"/>
          <w:color w:val="222222"/>
          <w:sz w:val="24"/>
          <w:szCs w:val="24"/>
          <w:lang w:val="en-IN" w:eastAsia="en-GB"/>
        </w:rPr>
        <w:t xml:space="preserve">nt </w:t>
      </w:r>
      <w:r>
        <w:rPr>
          <w:rFonts w:hint="default" w:eastAsia="Times New Roman" w:cstheme="minorHAnsi"/>
          <w:color w:val="222222"/>
          <w:sz w:val="24"/>
          <w:szCs w:val="24"/>
          <w:lang w:val="es-CL" w:eastAsia="en-GB"/>
        </w:rPr>
        <w:t xml:space="preserve">tout particulièrement </w:t>
      </w:r>
      <w:r>
        <w:rPr>
          <w:rFonts w:eastAsia="Times New Roman" w:cstheme="minorHAnsi"/>
          <w:color w:val="222222"/>
          <w:sz w:val="24"/>
          <w:szCs w:val="24"/>
          <w:lang w:val="en-IN" w:eastAsia="en-GB"/>
        </w:rPr>
        <w:t xml:space="preserve">le mépris du gouvernement pour le droit de manifester pacifiquement. La Cour suprême du Bangladesh ayant supprimé les quotas d'emploi, le gouvernement devrait assurer les étudiants protestataires de la mise en œuvre de l'ordonnance de la Cour et répondre à leurs demandes. Nous demandons également </w:t>
      </w:r>
      <w:r>
        <w:rPr>
          <w:rFonts w:hint="default" w:eastAsia="Times New Roman"/>
          <w:color w:val="222222"/>
          <w:sz w:val="24"/>
          <w:szCs w:val="24"/>
          <w:lang w:val="en-IN" w:eastAsia="en-GB"/>
        </w:rPr>
        <w:t xml:space="preserve">que la </w:t>
      </w:r>
      <w:r>
        <w:rPr>
          <w:rFonts w:eastAsia="Times New Roman" w:cstheme="minorHAnsi"/>
          <w:color w:val="222222"/>
          <w:sz w:val="24"/>
          <w:szCs w:val="24"/>
          <w:lang w:val="en-IN" w:eastAsia="en-GB"/>
        </w:rPr>
        <w:t>sécurité des étudiants soit assurée dans les établissements d'</w:t>
      </w:r>
      <w:r>
        <w:rPr>
          <w:rFonts w:hint="default" w:eastAsia="Times New Roman" w:cstheme="minorHAnsi"/>
          <w:color w:val="222222"/>
          <w:sz w:val="24"/>
          <w:szCs w:val="24"/>
          <w:lang w:val="en-US" w:eastAsia="en-GB"/>
        </w:rPr>
        <w:t xml:space="preserve">enseignement </w:t>
      </w:r>
      <w:r>
        <w:rPr>
          <w:rFonts w:eastAsia="Times New Roman" w:cstheme="minorHAnsi"/>
          <w:color w:val="222222"/>
          <w:sz w:val="24"/>
          <w:szCs w:val="24"/>
          <w:lang w:val="en-IN" w:eastAsia="en-GB"/>
        </w:rPr>
        <w:t xml:space="preserve">et </w:t>
      </w:r>
      <w:r>
        <w:rPr>
          <w:rFonts w:hint="default" w:eastAsia="Times New Roman"/>
          <w:color w:val="222222"/>
          <w:sz w:val="24"/>
          <w:szCs w:val="24"/>
          <w:lang w:val="en-IN" w:eastAsia="en-GB"/>
        </w:rPr>
        <w:t>que cessent les tortures, les intimidations et les menaces à l'encontre des dirigeants étudiants qui mènent le mouvement.</w:t>
      </w:r>
    </w:p>
    <w:p w14:paraId="60BBF444">
      <w:pPr>
        <w:spacing w:line="276" w:lineRule="auto"/>
        <w:rPr>
          <w:rFonts w:hint="default" w:eastAsia="Times New Roman" w:cstheme="minorHAnsi"/>
          <w:color w:val="222222"/>
          <w:sz w:val="24"/>
          <w:szCs w:val="24"/>
          <w:lang w:val="en-US" w:eastAsia="en-GB"/>
        </w:rPr>
      </w:pPr>
    </w:p>
    <w:p w14:paraId="6C8FB4C0">
      <w:pPr>
        <w:spacing w:line="276" w:lineRule="auto"/>
        <w:rPr>
          <w:rFonts w:eastAsia="Times New Roman" w:cstheme="minorHAnsi"/>
          <w:color w:val="222222"/>
          <w:sz w:val="24"/>
          <w:szCs w:val="24"/>
          <w:lang w:val="en-IN" w:eastAsia="en-GB"/>
        </w:rPr>
      </w:pPr>
      <w:r>
        <w:rPr>
          <w:rFonts w:eastAsia="Times New Roman" w:cstheme="minorHAnsi"/>
          <w:color w:val="222222"/>
          <w:sz w:val="24"/>
          <w:szCs w:val="24"/>
          <w:lang w:val="en-IN" w:eastAsia="en-GB"/>
        </w:rPr>
        <w:t>Le GCAP demande que les responsables des violences répondent immédiatement de leurs actes et exhorte le gouvernement du Bangladesh à :</w:t>
      </w:r>
    </w:p>
    <w:p w14:paraId="452A0B0F">
      <w:pPr>
        <w:spacing w:line="276" w:lineRule="auto"/>
        <w:rPr>
          <w:rFonts w:eastAsia="Times New Roman" w:cstheme="minorHAnsi"/>
          <w:color w:val="222222"/>
          <w:sz w:val="24"/>
          <w:szCs w:val="24"/>
          <w:lang w:val="en-IN" w:eastAsia="en-GB"/>
        </w:rPr>
      </w:pPr>
    </w:p>
    <w:p w14:paraId="3C225439">
      <w:pPr>
        <w:pStyle w:val="17"/>
        <w:numPr>
          <w:ilvl w:val="0"/>
          <w:numId w:val="0"/>
        </w:numPr>
        <w:spacing w:line="276" w:lineRule="auto"/>
        <w:ind w:left="360" w:leftChars="0"/>
        <w:rPr>
          <w:rFonts w:eastAsia="Times New Roman" w:cstheme="minorHAnsi"/>
          <w:color w:val="222222"/>
          <w:sz w:val="24"/>
          <w:szCs w:val="24"/>
          <w:lang w:val="en-IN" w:eastAsia="en-GB"/>
        </w:rPr>
      </w:pPr>
    </w:p>
    <w:p w14:paraId="4BD4ED7E">
      <w:pPr>
        <w:pStyle w:val="17"/>
        <w:numPr>
          <w:ilvl w:val="0"/>
          <w:numId w:val="1"/>
        </w:numPr>
        <w:spacing w:line="276" w:lineRule="auto"/>
        <w:rPr>
          <w:rFonts w:eastAsia="Times New Roman" w:cstheme="minorHAnsi"/>
          <w:color w:val="222222"/>
          <w:sz w:val="24"/>
          <w:szCs w:val="24"/>
          <w:lang w:val="en-IN" w:eastAsia="en-GB"/>
        </w:rPr>
      </w:pPr>
      <w:r>
        <w:rPr>
          <w:rFonts w:eastAsia="Times New Roman" w:cstheme="minorHAnsi"/>
          <w:color w:val="222222"/>
          <w:sz w:val="24"/>
          <w:szCs w:val="24"/>
          <w:lang w:val="en-IN" w:eastAsia="en-GB"/>
        </w:rPr>
        <w:t>Mettre fin à la répression violente des étudiants et des manifestants</w:t>
      </w:r>
    </w:p>
    <w:p w14:paraId="7D0E4A59">
      <w:pPr>
        <w:pStyle w:val="17"/>
        <w:numPr>
          <w:ilvl w:val="0"/>
          <w:numId w:val="1"/>
        </w:numPr>
        <w:spacing w:line="276" w:lineRule="auto"/>
        <w:rPr>
          <w:rFonts w:eastAsia="Times New Roman" w:cstheme="minorHAnsi"/>
          <w:color w:val="222222"/>
          <w:sz w:val="24"/>
          <w:szCs w:val="24"/>
          <w:lang w:val="en-IN" w:eastAsia="en-GB"/>
        </w:rPr>
      </w:pPr>
      <w:r>
        <w:rPr>
          <w:rFonts w:eastAsia="Times New Roman" w:cstheme="minorHAnsi"/>
          <w:color w:val="222222"/>
          <w:sz w:val="24"/>
          <w:szCs w:val="24"/>
          <w:lang w:val="en-IN" w:eastAsia="en-GB"/>
        </w:rPr>
        <w:t xml:space="preserve">Lever le couvre-feu et rétablir </w:t>
      </w:r>
      <w:r>
        <w:rPr>
          <w:rFonts w:hint="default" w:eastAsia="Times New Roman" w:cstheme="minorHAnsi"/>
          <w:color w:val="222222"/>
          <w:sz w:val="24"/>
          <w:szCs w:val="24"/>
          <w:lang w:val="es-CL" w:eastAsia="en-GB"/>
        </w:rPr>
        <w:t>les réseaux d’</w:t>
      </w:r>
      <w:r>
        <w:rPr>
          <w:rFonts w:eastAsia="Times New Roman" w:cstheme="minorHAnsi"/>
          <w:color w:val="222222"/>
          <w:sz w:val="24"/>
          <w:szCs w:val="24"/>
          <w:lang w:val="en-IN" w:eastAsia="en-GB"/>
        </w:rPr>
        <w:t>internet</w:t>
      </w:r>
      <w:r>
        <w:rPr>
          <w:rFonts w:hint="default" w:eastAsia="Times New Roman" w:cstheme="minorHAnsi"/>
          <w:color w:val="222222"/>
          <w:sz w:val="24"/>
          <w:szCs w:val="24"/>
          <w:lang w:val="es-CL" w:eastAsia="en-GB"/>
        </w:rPr>
        <w:t xml:space="preserve"> et </w:t>
      </w:r>
      <w:r>
        <w:rPr>
          <w:rFonts w:eastAsia="Times New Roman" w:cstheme="minorHAnsi"/>
          <w:color w:val="222222"/>
          <w:sz w:val="24"/>
          <w:szCs w:val="24"/>
          <w:lang w:val="en-IN" w:eastAsia="en-GB"/>
        </w:rPr>
        <w:t>de communication</w:t>
      </w:r>
      <w:r>
        <w:rPr>
          <w:rFonts w:hint="default" w:eastAsia="Times New Roman" w:cstheme="minorHAnsi"/>
          <w:color w:val="222222"/>
          <w:sz w:val="24"/>
          <w:szCs w:val="24"/>
          <w:lang w:val="es-CL" w:eastAsia="en-GB"/>
        </w:rPr>
        <w:t xml:space="preserve"> mobile</w:t>
      </w:r>
    </w:p>
    <w:p w14:paraId="48FD6A07">
      <w:pPr>
        <w:pStyle w:val="17"/>
        <w:numPr>
          <w:ilvl w:val="0"/>
          <w:numId w:val="1"/>
        </w:numPr>
        <w:spacing w:line="276" w:lineRule="auto"/>
        <w:rPr>
          <w:rFonts w:eastAsia="Times New Roman" w:cstheme="minorHAnsi"/>
          <w:color w:val="222222"/>
          <w:sz w:val="24"/>
          <w:szCs w:val="24"/>
          <w:lang w:val="en-IN" w:eastAsia="en-GB"/>
        </w:rPr>
      </w:pPr>
      <w:r>
        <w:rPr>
          <w:rFonts w:eastAsia="Times New Roman" w:cstheme="minorHAnsi"/>
          <w:color w:val="222222"/>
          <w:sz w:val="24"/>
          <w:szCs w:val="24"/>
          <w:lang w:val="en-IN" w:eastAsia="en-GB"/>
        </w:rPr>
        <w:t>Veiller à ce qu'aucun manifestant ou sa famille ne fasse l'objet de poursuites judiciaires.</w:t>
      </w:r>
    </w:p>
    <w:p w14:paraId="37584A64">
      <w:pPr>
        <w:pStyle w:val="17"/>
        <w:numPr>
          <w:ilvl w:val="0"/>
          <w:numId w:val="1"/>
        </w:numPr>
        <w:rPr>
          <w:rFonts w:eastAsia="Times New Roman" w:cstheme="minorHAnsi"/>
          <w:sz w:val="24"/>
          <w:szCs w:val="24"/>
          <w:lang w:val="en-IN" w:eastAsia="en-GB"/>
        </w:rPr>
      </w:pPr>
      <w:r>
        <w:rPr>
          <w:rFonts w:eastAsia="Times New Roman" w:cstheme="minorHAnsi"/>
          <w:color w:val="222222"/>
          <w:sz w:val="24"/>
          <w:szCs w:val="24"/>
          <w:shd w:val="clear" w:color="auto" w:fill="FFFFFF"/>
          <w:lang w:val="en-IN" w:eastAsia="en-GB"/>
        </w:rPr>
        <w:t>Accorder une indemnisation adéquate aux familles des victimes</w:t>
      </w:r>
    </w:p>
    <w:p w14:paraId="39694FBC">
      <w:pPr>
        <w:pStyle w:val="17"/>
        <w:numPr>
          <w:ilvl w:val="0"/>
          <w:numId w:val="1"/>
        </w:numPr>
        <w:spacing w:line="276" w:lineRule="auto"/>
        <w:rPr>
          <w:rFonts w:eastAsia="Times New Roman" w:cstheme="minorHAnsi"/>
          <w:color w:val="222222"/>
          <w:sz w:val="24"/>
          <w:szCs w:val="24"/>
          <w:lang w:val="en-IN" w:eastAsia="en-GB"/>
        </w:rPr>
      </w:pPr>
      <w:r>
        <w:rPr>
          <w:rFonts w:hint="default" w:eastAsia="Times New Roman" w:cstheme="minorHAnsi"/>
          <w:color w:val="222222"/>
          <w:sz w:val="24"/>
          <w:szCs w:val="24"/>
          <w:lang w:val="es-CL" w:eastAsia="en-GB"/>
        </w:rPr>
        <w:t>D</w:t>
      </w:r>
      <w:r>
        <w:rPr>
          <w:rFonts w:eastAsia="Times New Roman" w:cstheme="minorHAnsi"/>
          <w:color w:val="222222"/>
          <w:sz w:val="24"/>
          <w:szCs w:val="24"/>
          <w:lang w:val="en-IN" w:eastAsia="en-GB"/>
        </w:rPr>
        <w:t>éfendre le droit démocratique de manifester pacifiquement et protéger la sécurité de tous les citoyens</w:t>
      </w:r>
    </w:p>
    <w:p w14:paraId="574B5A62">
      <w:pPr>
        <w:spacing w:line="276" w:lineRule="auto"/>
        <w:rPr>
          <w:rFonts w:eastAsia="Times New Roman" w:cstheme="minorHAnsi"/>
          <w:color w:val="222222"/>
          <w:sz w:val="24"/>
          <w:szCs w:val="24"/>
          <w:lang w:val="en-IN" w:eastAsia="en-GB"/>
        </w:rPr>
      </w:pPr>
    </w:p>
    <w:p w14:paraId="608E515E">
      <w:pPr>
        <w:spacing w:line="276" w:lineRule="auto"/>
        <w:rPr>
          <w:rFonts w:eastAsia="Times New Roman" w:cstheme="minorHAnsi"/>
          <w:color w:val="222222"/>
          <w:sz w:val="24"/>
          <w:szCs w:val="24"/>
          <w:lang w:val="en-IN" w:eastAsia="en-GB"/>
        </w:rPr>
      </w:pPr>
    </w:p>
    <w:p w14:paraId="4877E383">
      <w:pPr>
        <w:spacing w:line="276" w:lineRule="auto"/>
        <w:rPr>
          <w:rFonts w:hint="default" w:eastAsia="Times New Roman" w:cstheme="minorHAnsi"/>
          <w:color w:val="222222"/>
          <w:sz w:val="24"/>
          <w:szCs w:val="24"/>
          <w:lang w:val="en-US" w:eastAsia="en-GB"/>
        </w:rPr>
      </w:pPr>
      <w:r>
        <w:rPr>
          <w:rFonts w:eastAsia="Times New Roman" w:cstheme="minorHAnsi"/>
          <w:color w:val="222222"/>
          <w:sz w:val="24"/>
          <w:szCs w:val="24"/>
          <w:lang w:val="en-IN" w:eastAsia="en-GB"/>
        </w:rPr>
        <w:t xml:space="preserve">Nous sommes solidaires des étudiants et du peuple du Bangladesh et de tous ceux qui luttent pour la justice, l'égalité et les droits de l'homme. Nous appelons la communauté internationale à se joindre à nous pour exhorter le gouvernement du Bangladesh à </w:t>
      </w:r>
      <w:r>
        <w:rPr>
          <w:rFonts w:hint="default" w:eastAsia="Times New Roman" w:cstheme="minorHAnsi"/>
          <w:color w:val="222222"/>
          <w:sz w:val="24"/>
          <w:szCs w:val="24"/>
          <w:lang w:val="en-US" w:eastAsia="en-GB"/>
        </w:rPr>
        <w:t xml:space="preserve">rétablir la </w:t>
      </w:r>
      <w:r>
        <w:rPr>
          <w:rFonts w:eastAsia="Times New Roman" w:cstheme="minorHAnsi"/>
          <w:color w:val="222222"/>
          <w:sz w:val="24"/>
          <w:szCs w:val="24"/>
          <w:lang w:val="en-IN" w:eastAsia="en-GB"/>
        </w:rPr>
        <w:t xml:space="preserve">paix et le droit à la liberté d'expression dans le pays. </w:t>
      </w:r>
    </w:p>
    <w:p w14:paraId="5D777F8E">
      <w:pPr>
        <w:spacing w:line="276" w:lineRule="auto"/>
        <w:rPr>
          <w:rFonts w:eastAsia="Times New Roman" w:cstheme="minorHAnsi"/>
          <w:color w:val="222222"/>
          <w:sz w:val="24"/>
          <w:szCs w:val="24"/>
          <w:lang w:val="en-IN" w:eastAsia="en-GB"/>
        </w:rPr>
      </w:pPr>
    </w:p>
    <w:p w14:paraId="6737E19D">
      <w:pPr>
        <w:spacing w:line="276" w:lineRule="auto"/>
        <w:rPr>
          <w:rFonts w:eastAsia="Times New Roman" w:cstheme="minorHAnsi"/>
          <w:color w:val="222222"/>
          <w:sz w:val="24"/>
          <w:szCs w:val="24"/>
          <w:lang w:val="en-IN" w:eastAsia="en-GB"/>
        </w:rPr>
      </w:pPr>
    </w:p>
    <w:p w14:paraId="2D1686EC">
      <w:pPr>
        <w:spacing w:line="276" w:lineRule="auto"/>
        <w:rPr>
          <w:rFonts w:eastAsia="Times New Roman" w:cstheme="minorHAnsi"/>
          <w:color w:val="222222"/>
          <w:sz w:val="24"/>
          <w:szCs w:val="24"/>
          <w:lang w:val="en-IN" w:eastAsia="en-GB"/>
        </w:rPr>
      </w:pPr>
      <w:r>
        <w:rPr>
          <w:rFonts w:eastAsia="Times New Roman" w:cstheme="minorHAnsi"/>
          <w:color w:val="222222"/>
          <w:sz w:val="24"/>
          <w:szCs w:val="24"/>
          <w:lang w:val="en-IN" w:eastAsia="en-GB"/>
        </w:rPr>
        <w:t xml:space="preserve">En solidarité, </w:t>
      </w:r>
    </w:p>
    <w:p w14:paraId="37513FC2">
      <w:pPr>
        <w:spacing w:line="276" w:lineRule="auto"/>
        <w:rPr>
          <w:rFonts w:eastAsia="Times New Roman" w:cstheme="minorHAnsi"/>
          <w:color w:val="222222"/>
          <w:sz w:val="24"/>
          <w:szCs w:val="24"/>
          <w:lang w:val="en-IN" w:eastAsia="en-GB"/>
        </w:rPr>
      </w:pPr>
      <w:r>
        <w:rPr>
          <w:rFonts w:eastAsia="Times New Roman" w:cstheme="minorHAnsi"/>
          <w:color w:val="222222"/>
          <w:sz w:val="24"/>
          <w:szCs w:val="24"/>
          <w:lang w:val="en-IN" w:eastAsia="en-GB"/>
        </w:rPr>
        <w:t xml:space="preserve">Appel </w:t>
      </w:r>
      <w:r>
        <w:rPr>
          <w:rFonts w:hint="default" w:eastAsia="Times New Roman" w:cstheme="minorHAnsi"/>
          <w:color w:val="222222"/>
          <w:sz w:val="24"/>
          <w:szCs w:val="24"/>
          <w:lang w:val="es-CL" w:eastAsia="en-GB"/>
        </w:rPr>
        <w:t>M</w:t>
      </w:r>
      <w:r>
        <w:rPr>
          <w:rFonts w:eastAsia="Times New Roman" w:cstheme="minorHAnsi"/>
          <w:color w:val="222222"/>
          <w:sz w:val="24"/>
          <w:szCs w:val="24"/>
          <w:lang w:val="en-IN" w:eastAsia="en-GB"/>
        </w:rPr>
        <w:t xml:space="preserve">ondial à l'action </w:t>
      </w:r>
      <w:r>
        <w:rPr>
          <w:rFonts w:hint="default" w:eastAsia="Times New Roman" w:cstheme="minorHAnsi"/>
          <w:color w:val="222222"/>
          <w:sz w:val="24"/>
          <w:szCs w:val="24"/>
          <w:lang w:val="es-CL" w:eastAsia="en-GB"/>
        </w:rPr>
        <w:t>C</w:t>
      </w:r>
      <w:r>
        <w:rPr>
          <w:rFonts w:eastAsia="Times New Roman" w:cstheme="minorHAnsi"/>
          <w:color w:val="222222"/>
          <w:sz w:val="24"/>
          <w:szCs w:val="24"/>
          <w:lang w:val="en-IN" w:eastAsia="en-GB"/>
        </w:rPr>
        <w:t xml:space="preserve">ontre la </w:t>
      </w:r>
      <w:r>
        <w:rPr>
          <w:rFonts w:hint="default" w:eastAsia="Times New Roman" w:cstheme="minorHAnsi"/>
          <w:color w:val="222222"/>
          <w:sz w:val="24"/>
          <w:szCs w:val="24"/>
          <w:lang w:val="es-CL" w:eastAsia="en-GB"/>
        </w:rPr>
        <w:t>P</w:t>
      </w:r>
      <w:r>
        <w:rPr>
          <w:rFonts w:eastAsia="Times New Roman" w:cstheme="minorHAnsi"/>
          <w:color w:val="222222"/>
          <w:sz w:val="24"/>
          <w:szCs w:val="24"/>
          <w:lang w:val="en-IN" w:eastAsia="en-GB"/>
        </w:rPr>
        <w:t>auvreté (GCAP)</w:t>
      </w:r>
    </w:p>
    <w:p w14:paraId="5ACE7C4E">
      <w:pPr>
        <w:spacing w:line="276" w:lineRule="auto"/>
        <w:rPr>
          <w:rFonts w:cstheme="minorHAnsi"/>
          <w:sz w:val="24"/>
          <w:szCs w:val="24"/>
        </w:rPr>
      </w:pPr>
    </w:p>
    <w:p w14:paraId="36013B3F">
      <w:pPr>
        <w:spacing w:line="276" w:lineRule="auto"/>
        <w:rPr>
          <w:rFonts w:cstheme="minorHAnsi"/>
          <w:sz w:val="24"/>
          <w:szCs w:val="24"/>
        </w:rPr>
      </w:pPr>
      <w:r>
        <w:rPr>
          <w:rFonts w:cstheme="minorHAnsi"/>
          <w:color w:val="222222"/>
          <w:sz w:val="24"/>
          <w:szCs w:val="24"/>
          <w:shd w:val="clear" w:color="auto" w:fill="FFFFFF"/>
        </w:rPr>
        <w:t xml:space="preserve"> </w:t>
      </w:r>
    </w:p>
    <w:sectPr>
      <w:headerReference r:id="rId3" w:type="default"/>
      <w:footerReference r:id="rId4"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829D3">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9314C">
    <w:pPr>
      <w:pStyle w:val="8"/>
    </w:pPr>
    <w:r>
      <w:drawing>
        <wp:inline distT="0" distB="0" distL="0" distR="0">
          <wp:extent cx="3303270" cy="902335"/>
          <wp:effectExtent l="0" t="0" r="11430" b="12065"/>
          <wp:docPr id="460259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259314" name="Picture 1"/>
                  <pic:cNvPicPr>
                    <a:picLocks noChangeAspect="1"/>
                  </pic:cNvPicPr>
                </pic:nvPicPr>
                <pic:blipFill>
                  <a:blip r:embed="rId1"/>
                  <a:stretch>
                    <a:fillRect/>
                  </a:stretch>
                </pic:blipFill>
                <pic:spPr>
                  <a:xfrm>
                    <a:off x="0" y="0"/>
                    <a:ext cx="3303270" cy="902335"/>
                  </a:xfrm>
                  <a:prstGeom prst="rect">
                    <a:avLst/>
                  </a:prstGeom>
                </pic:spPr>
              </pic:pic>
            </a:graphicData>
          </a:graphic>
        </wp:inline>
      </w:drawing>
    </w:r>
    <w:bookmarkStart w:id="0" w:name="_GoBack"/>
    <w:bookmarkEnd w:id="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5B5D94"/>
    <w:multiLevelType w:val="multilevel"/>
    <w:tmpl w:val="075B5D94"/>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B96"/>
    <w:rsid w:val="000144C2"/>
    <w:rsid w:val="0013542E"/>
    <w:rsid w:val="00177CF0"/>
    <w:rsid w:val="00197986"/>
    <w:rsid w:val="00247C3A"/>
    <w:rsid w:val="0025525C"/>
    <w:rsid w:val="003176B9"/>
    <w:rsid w:val="00337395"/>
    <w:rsid w:val="00382AC4"/>
    <w:rsid w:val="003E158B"/>
    <w:rsid w:val="00460692"/>
    <w:rsid w:val="005805D5"/>
    <w:rsid w:val="006177E2"/>
    <w:rsid w:val="006E1F86"/>
    <w:rsid w:val="00756932"/>
    <w:rsid w:val="007D3256"/>
    <w:rsid w:val="00854FF2"/>
    <w:rsid w:val="008B2C4E"/>
    <w:rsid w:val="008B5298"/>
    <w:rsid w:val="009264CC"/>
    <w:rsid w:val="009E2B96"/>
    <w:rsid w:val="00A470D2"/>
    <w:rsid w:val="00B91D6C"/>
    <w:rsid w:val="00BE2CE2"/>
    <w:rsid w:val="00C02CB9"/>
    <w:rsid w:val="00C46330"/>
    <w:rsid w:val="00CB6C0B"/>
    <w:rsid w:val="00CB7AD3"/>
    <w:rsid w:val="00CE0073"/>
    <w:rsid w:val="00D22BFF"/>
    <w:rsid w:val="00D82F7C"/>
    <w:rsid w:val="00DB0278"/>
    <w:rsid w:val="00E00322"/>
    <w:rsid w:val="00E3366F"/>
    <w:rsid w:val="00E62C01"/>
    <w:rsid w:val="00EC4F03"/>
    <w:rsid w:val="00ED7ED0"/>
    <w:rsid w:val="00F15F32"/>
    <w:rsid w:val="1C9E755B"/>
    <w:rsid w:val="1E2E5D23"/>
    <w:rsid w:val="379E1E9C"/>
    <w:rsid w:val="3F50562C"/>
    <w:rsid w:val="456E2525"/>
    <w:rsid w:val="72395D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3"/>
    <w:next w:val="1"/>
    <w:semiHidden/>
    <w:unhideWhenUsed/>
    <w:qFormat/>
    <w:uiPriority w:val="0"/>
    <w:pPr>
      <w:spacing w:beforeAutospacing="1" w:afterAutospacing="1"/>
      <w:outlineLvl w:val="2"/>
    </w:pPr>
    <w:rPr>
      <w:rFonts w:hint="eastAsia" w:ascii="SimSun" w:hAnsi="SimSun" w:eastAsia="SimSun" w:cs="Times New Roman"/>
      <w:b/>
      <w:bCs/>
      <w:sz w:val="27"/>
      <w:szCs w:val="27"/>
      <w:lang w:val="en-US" w:eastAsia="zh-CN" w:bidi="ar-SA"/>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annotation text"/>
    <w:basedOn w:val="1"/>
    <w:uiPriority w:val="0"/>
    <w:pPr>
      <w:jc w:val="left"/>
    </w:pPr>
  </w:style>
  <w:style w:type="character" w:styleId="6">
    <w:name w:val="FollowedHyperlink"/>
    <w:basedOn w:val="3"/>
    <w:uiPriority w:val="0"/>
    <w:rPr>
      <w:color w:val="954F72" w:themeColor="followedHyperlink"/>
      <w:u w:val="single"/>
      <w14:textFill>
        <w14:solidFill>
          <w14:schemeClr w14:val="folHlink"/>
        </w14:solidFill>
      </w14:textFill>
    </w:rPr>
  </w:style>
  <w:style w:type="paragraph" w:styleId="7">
    <w:name w:val="footer"/>
    <w:basedOn w:val="1"/>
    <w:link w:val="15"/>
    <w:uiPriority w:val="0"/>
    <w:pPr>
      <w:tabs>
        <w:tab w:val="center" w:pos="4513"/>
        <w:tab w:val="right" w:pos="9026"/>
      </w:tabs>
    </w:pPr>
  </w:style>
  <w:style w:type="paragraph" w:styleId="8">
    <w:name w:val="header"/>
    <w:basedOn w:val="1"/>
    <w:link w:val="14"/>
    <w:qFormat/>
    <w:uiPriority w:val="0"/>
    <w:pPr>
      <w:tabs>
        <w:tab w:val="center" w:pos="4513"/>
        <w:tab w:val="right" w:pos="9026"/>
      </w:tabs>
    </w:pPr>
  </w:style>
  <w:style w:type="character" w:styleId="9">
    <w:name w:val="Hyperlink"/>
    <w:basedOn w:val="3"/>
    <w:qFormat/>
    <w:uiPriority w:val="0"/>
    <w:rPr>
      <w:color w:val="0000FF"/>
      <w:u w:val="single"/>
    </w:rPr>
  </w:style>
  <w:style w:type="paragraph" w:styleId="10">
    <w:name w:val="Normal (Web)"/>
    <w:uiPriority w:val="0"/>
    <w:pPr>
      <w:spacing w:beforeAutospacing="1" w:afterAutospacing="1"/>
    </w:pPr>
    <w:rPr>
      <w:rFonts w:ascii="Times New Roman" w:hAnsi="Times New Roman" w:eastAsia="SimSun" w:cs="Times New Roman"/>
      <w:sz w:val="24"/>
      <w:szCs w:val="24"/>
      <w:lang w:val="en-US" w:eastAsia="zh-CN" w:bidi="ar-SA"/>
    </w:rPr>
  </w:style>
  <w:style w:type="paragraph" w:customStyle="1" w:styleId="11">
    <w:name w:val="_Style 5"/>
    <w:basedOn w:val="1"/>
    <w:next w:val="1"/>
    <w:uiPriority w:val="0"/>
    <w:pPr>
      <w:pBdr>
        <w:bottom w:val="single" w:color="auto" w:sz="6" w:space="1"/>
      </w:pBdr>
      <w:jc w:val="center"/>
    </w:pPr>
    <w:rPr>
      <w:rFonts w:ascii="Arial" w:eastAsia="SimSun"/>
      <w:vanish/>
      <w:sz w:val="16"/>
    </w:rPr>
  </w:style>
  <w:style w:type="paragraph" w:customStyle="1" w:styleId="12">
    <w:name w:val="_Style 6"/>
    <w:basedOn w:val="1"/>
    <w:next w:val="1"/>
    <w:uiPriority w:val="0"/>
    <w:pPr>
      <w:pBdr>
        <w:top w:val="single" w:color="auto" w:sz="6" w:space="1"/>
      </w:pBdr>
      <w:jc w:val="center"/>
    </w:pPr>
    <w:rPr>
      <w:rFonts w:ascii="Arial" w:eastAsia="SimSun"/>
      <w:vanish/>
      <w:sz w:val="16"/>
    </w:rPr>
  </w:style>
  <w:style w:type="paragraph" w:customStyle="1" w:styleId="13">
    <w:name w:val="Revision"/>
    <w:hidden/>
    <w:unhideWhenUsed/>
    <w:uiPriority w:val="99"/>
    <w:rPr>
      <w:rFonts w:asciiTheme="minorHAnsi" w:hAnsiTheme="minorHAnsi" w:eastAsiaTheme="minorEastAsia" w:cstheme="minorBidi"/>
      <w:lang w:val="en-US" w:eastAsia="zh-CN" w:bidi="ar-SA"/>
    </w:rPr>
  </w:style>
  <w:style w:type="character" w:customStyle="1" w:styleId="14">
    <w:name w:val="Header Char"/>
    <w:basedOn w:val="3"/>
    <w:link w:val="8"/>
    <w:uiPriority w:val="0"/>
    <w:rPr>
      <w:rFonts w:asciiTheme="minorHAnsi" w:hAnsiTheme="minorHAnsi" w:eastAsiaTheme="minorEastAsia" w:cstheme="minorBidi"/>
      <w:lang w:val="en-US" w:eastAsia="zh-CN"/>
    </w:rPr>
  </w:style>
  <w:style w:type="character" w:customStyle="1" w:styleId="15">
    <w:name w:val="Footer Char"/>
    <w:basedOn w:val="3"/>
    <w:link w:val="7"/>
    <w:uiPriority w:val="0"/>
    <w:rPr>
      <w:rFonts w:asciiTheme="minorHAnsi" w:hAnsiTheme="minorHAnsi" w:eastAsiaTheme="minorEastAsia" w:cstheme="minorBidi"/>
      <w:lang w:val="en-US" w:eastAsia="zh-CN"/>
    </w:rPr>
  </w:style>
  <w:style w:type="character" w:customStyle="1" w:styleId="16">
    <w:name w:val="Unresolved Mention"/>
    <w:basedOn w:val="3"/>
    <w:semiHidden/>
    <w:unhideWhenUsed/>
    <w:uiPriority w:val="99"/>
    <w:rPr>
      <w:color w:val="605E5C"/>
      <w:shd w:val="clear" w:color="auto" w:fill="E1DFDD"/>
    </w:rPr>
  </w:style>
  <w:style w:type="paragraph" w:styleId="17">
    <w:name w:val="List Paragraph"/>
    <w:basedOn w:val="1"/>
    <w:unhideWhenUsed/>
    <w:qFormat/>
    <w:uiPriority w:val="99"/>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385</Words>
  <Characters>2195</Characters>
  <Lines>18</Lines>
  <Paragraphs>5</Paragraphs>
  <TotalTime>46</TotalTime>
  <ScaleCrop>false</ScaleCrop>
  <LinksUpToDate>false</LinksUpToDate>
  <CharactersWithSpaces>2575</CharactersWithSpaces>
  <Application>WPS Office_12.2.0.17153_F1E327BC-269C-435d-A152-05C5408002CA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2024-07-24T17:25:00Z</dcterms:created>
  <dc:creator>acer</dc:creator>
  <cp:keywords>, docId:19B29447E69CE6C30E6B17C655C2ACDC</cp:keywords>
  <cp:lastModifiedBy>Pragati prava</cp:lastModifiedBy>
  <dcterms:modified xsi:type="dcterms:W3CDTF">2024-07-31T14:26:08Z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1033-12.2.0.17153</vt:lpwstr>
  </property>
  <property fmtid="{D5CDD505-2E9C-101B-9397-08002B2CF9AE}" pid="3" name="ICV">
    <vt:lpwstr>E55CD47A50DE45CCA143DDDD2910C288_12</vt:lpwstr>
  </property>
</Properties>
</file>